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32"/>
          <w:szCs w:val="32"/>
          <w:rtl w:val="0"/>
        </w:rPr>
        <w:t xml:space="preserve">SCORM Export Settings</w:t>
      </w:r>
      <w:r w:rsidDel="00000000" w:rsidR="00000000" w:rsidRPr="00000000">
        <w:rPr>
          <w:rtl w:val="0"/>
        </w:rPr>
        <w:br w:type="textWrapping"/>
        <w:br w:type="textWrapping"/>
      </w:r>
    </w:p>
    <w:p w:rsidR="00000000" w:rsidDel="00000000" w:rsidP="00000000" w:rsidRDefault="00000000" w:rsidRPr="00000000" w14:paraId="00000002">
      <w:pPr>
        <w:rPr>
          <w:b w:val="1"/>
        </w:rPr>
      </w:pPr>
      <w:r w:rsidDel="00000000" w:rsidR="00000000" w:rsidRPr="00000000">
        <w:rPr>
          <w:b w:val="1"/>
          <w:rtl w:val="0"/>
        </w:rPr>
        <w:t xml:space="preserve">Please identify the below setting choices (LMS tech specs) before we can export and send a SCORM file of your course.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center"/>
        <w:rPr>
          <w:b w:val="1"/>
          <w:i w:val="1"/>
          <w:color w:val="cc0000"/>
          <w:sz w:val="18"/>
          <w:szCs w:val="18"/>
        </w:rPr>
      </w:pPr>
      <w:r w:rsidDel="00000000" w:rsidR="00000000" w:rsidRPr="00000000">
        <w:rPr>
          <w:b w:val="1"/>
          <w:i w:val="1"/>
          <w:color w:val="cc0000"/>
          <w:sz w:val="18"/>
          <w:szCs w:val="18"/>
          <w:rtl w:val="0"/>
        </w:rPr>
        <w:t xml:space="preserve">***Please note: Without proper setting selections on the client’s part, the SCORM sent by the vendor will not be compatible with your LMS. The SCORM package will simply ‘crash’. *** </w:t>
      </w:r>
    </w:p>
    <w:p w:rsidR="00000000" w:rsidDel="00000000" w:rsidP="00000000" w:rsidRDefault="00000000" w:rsidRPr="00000000" w14:paraId="00000005">
      <w:pPr>
        <w:rPr>
          <w:b w:val="1"/>
          <w:i w:val="1"/>
          <w:color w:val="cc0000"/>
          <w:sz w:val="20"/>
          <w:szCs w:val="20"/>
        </w:rPr>
      </w:pPr>
      <w:r w:rsidDel="00000000" w:rsidR="00000000" w:rsidRPr="00000000">
        <w:rPr>
          <w:rtl w:val="0"/>
        </w:rPr>
      </w:r>
    </w:p>
    <w:p w:rsidR="00000000" w:rsidDel="00000000" w:rsidP="00000000" w:rsidRDefault="00000000" w:rsidRPr="00000000" w14:paraId="00000006">
      <w:pPr>
        <w:rPr>
          <w:b w:val="1"/>
          <w:i w:val="1"/>
          <w:sz w:val="20"/>
          <w:szCs w:val="20"/>
        </w:rPr>
      </w:pPr>
      <w:r w:rsidDel="00000000" w:rsidR="00000000" w:rsidRPr="00000000">
        <w:rPr>
          <w:b w:val="1"/>
          <w:i w:val="1"/>
          <w:sz w:val="20"/>
          <w:szCs w:val="20"/>
          <w:rtl w:val="0"/>
        </w:rPr>
        <w:t xml:space="preserve">These settings can </w:t>
      </w:r>
      <w:r w:rsidDel="00000000" w:rsidR="00000000" w:rsidRPr="00000000">
        <w:rPr>
          <w:b w:val="1"/>
          <w:i w:val="1"/>
          <w:sz w:val="20"/>
          <w:szCs w:val="20"/>
          <w:u w:val="single"/>
          <w:rtl w:val="0"/>
        </w:rPr>
        <w:t xml:space="preserve">only</w:t>
      </w:r>
      <w:r w:rsidDel="00000000" w:rsidR="00000000" w:rsidRPr="00000000">
        <w:rPr>
          <w:b w:val="1"/>
          <w:i w:val="1"/>
          <w:sz w:val="20"/>
          <w:szCs w:val="20"/>
          <w:rtl w:val="0"/>
        </w:rPr>
        <w:t xml:space="preserve"> </w:t>
      </w:r>
      <w:r w:rsidDel="00000000" w:rsidR="00000000" w:rsidRPr="00000000">
        <w:rPr>
          <w:b w:val="1"/>
          <w:i w:val="1"/>
          <w:sz w:val="20"/>
          <w:szCs w:val="20"/>
          <w:rtl w:val="0"/>
        </w:rPr>
        <w:t xml:space="preserve">be properly set by the sender </w:t>
      </w:r>
      <w:r w:rsidDel="00000000" w:rsidR="00000000" w:rsidRPr="00000000">
        <w:rPr>
          <w:b w:val="1"/>
          <w:i w:val="1"/>
          <w:sz w:val="20"/>
          <w:szCs w:val="20"/>
          <w:u w:val="single"/>
          <w:rtl w:val="0"/>
        </w:rPr>
        <w:t xml:space="preserve">before</w:t>
      </w:r>
      <w:r w:rsidDel="00000000" w:rsidR="00000000" w:rsidRPr="00000000">
        <w:rPr>
          <w:b w:val="1"/>
          <w:i w:val="1"/>
          <w:sz w:val="20"/>
          <w:szCs w:val="20"/>
          <w:rtl w:val="0"/>
        </w:rPr>
        <w:t xml:space="preserve"> </w:t>
      </w:r>
      <w:r w:rsidDel="00000000" w:rsidR="00000000" w:rsidRPr="00000000">
        <w:rPr>
          <w:b w:val="1"/>
          <w:i w:val="1"/>
          <w:sz w:val="20"/>
          <w:szCs w:val="20"/>
          <w:rtl w:val="0"/>
        </w:rPr>
        <w:t xml:space="preserve">sending over the file. Once the file is received, these settings can no longer be manually altered on your end. If settings are incorrect, new packages will need to be resent </w:t>
      </w:r>
      <w:r w:rsidDel="00000000" w:rsidR="00000000" w:rsidRPr="00000000">
        <w:rPr>
          <w:i w:val="1"/>
          <w:sz w:val="18"/>
          <w:szCs w:val="18"/>
          <w:rtl w:val="0"/>
        </w:rPr>
        <w:t xml:space="preserve">(costs may occur)</w:t>
      </w:r>
      <w:r w:rsidDel="00000000" w:rsidR="00000000" w:rsidRPr="00000000">
        <w:rPr>
          <w:b w:val="1"/>
          <w:i w:val="1"/>
          <w:sz w:val="20"/>
          <w:szCs w:val="20"/>
          <w:rtl w:val="0"/>
        </w:rPr>
        <w:t xml:space="preserve">. </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Your LMS team can assist with these familiar selection choices. The below </w:t>
      </w:r>
      <w:r w:rsidDel="00000000" w:rsidR="00000000" w:rsidRPr="00000000">
        <w:rPr>
          <w:b w:val="1"/>
          <w:sz w:val="20"/>
          <w:szCs w:val="20"/>
          <w:rtl w:val="0"/>
        </w:rPr>
        <w:t xml:space="preserve">screenshots</w:t>
      </w:r>
      <w:r w:rsidDel="00000000" w:rsidR="00000000" w:rsidRPr="00000000">
        <w:rPr>
          <w:sz w:val="20"/>
          <w:szCs w:val="20"/>
          <w:rtl w:val="0"/>
        </w:rPr>
        <w:t xml:space="preserve"> can provide you with a visual map of the settings our team will manually set for your package in accordance with your selections to ensure compatibility.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highlight w:val="yellow"/>
          <w:u w:val="single"/>
        </w:rPr>
      </w:pPr>
      <w:r w:rsidDel="00000000" w:rsidR="00000000" w:rsidRPr="00000000">
        <w:rPr>
          <w:b w:val="1"/>
          <w:rtl w:val="0"/>
        </w:rPr>
        <w:t xml:space="preserve">Please fill in the following details starting on page 2: </w:t>
      </w:r>
      <w:r w:rsidDel="00000000" w:rsidR="00000000" w:rsidRPr="00000000">
        <w:rPr>
          <w:b w:val="1"/>
          <w:highlight w:val="yellow"/>
          <w:rtl w:val="0"/>
        </w:rPr>
        <w:t xml:space="preserve">(There are 3 sections to fill out) </w:t>
      </w:r>
      <w:r w:rsidDel="00000000" w:rsidR="00000000" w:rsidRPr="00000000">
        <w:rPr>
          <w:rtl w:val="0"/>
        </w:rPr>
      </w:r>
    </w:p>
    <w:p w:rsidR="00000000" w:rsidDel="00000000" w:rsidP="00000000" w:rsidRDefault="00000000" w:rsidRPr="00000000" w14:paraId="0000000E">
      <w:pPr>
        <w:rPr>
          <w:b w:val="1"/>
          <w:highlight w:val="yellow"/>
          <w:u w:val="single"/>
        </w:rPr>
      </w:pPr>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rtl w:val="0"/>
        </w:rPr>
      </w:r>
    </w:p>
    <w:p w:rsidR="00000000" w:rsidDel="00000000" w:rsidP="00000000" w:rsidRDefault="00000000" w:rsidRPr="00000000" w14:paraId="00000010">
      <w:pPr>
        <w:ind w:left="0" w:firstLine="0"/>
        <w:rPr>
          <w:b w:val="1"/>
          <w:u w:val="single"/>
        </w:rPr>
      </w:pPr>
      <w:r w:rsidDel="00000000" w:rsidR="00000000" w:rsidRPr="00000000">
        <w:rPr>
          <w:b w:val="1"/>
          <w:u w:val="single"/>
          <w:rtl w:val="0"/>
        </w:rPr>
        <w:t xml:space="preserve">Export Type:</w:t>
      </w:r>
    </w:p>
    <w:p w:rsidR="00000000" w:rsidDel="00000000" w:rsidP="00000000" w:rsidRDefault="00000000" w:rsidRPr="00000000" w14:paraId="00000011">
      <w:pPr>
        <w:ind w:left="0" w:firstLine="0"/>
        <w:rPr/>
      </w:pPr>
      <w:r w:rsidDel="00000000" w:rsidR="00000000" w:rsidRPr="00000000">
        <w:rPr>
          <w:rtl w:val="0"/>
        </w:rPr>
        <w:t xml:space="preserve">Please note, our course can only be exported as an LMS format.  (</w:t>
      </w:r>
      <w:r w:rsidDel="00000000" w:rsidR="00000000" w:rsidRPr="00000000">
        <w:rPr>
          <w:i w:val="1"/>
          <w:rtl w:val="0"/>
        </w:rPr>
        <w:t xml:space="preserve">in a SCORM package</w:t>
      </w:r>
      <w:r w:rsidDel="00000000" w:rsidR="00000000" w:rsidRPr="00000000">
        <w:rPr>
          <w:rtl w:val="0"/>
        </w:rPr>
        <w:t xml:space="preserve">) </w:t>
        <w:br w:type="textWrapping"/>
      </w:r>
      <w:r w:rsidDel="00000000" w:rsidR="00000000" w:rsidRPr="00000000">
        <w:rPr>
          <w:rtl w:val="0"/>
        </w:rPr>
        <w:br w:type="textWrapping"/>
      </w:r>
      <w:r w:rsidDel="00000000" w:rsidR="00000000" w:rsidRPr="00000000">
        <w:rPr/>
        <w:drawing>
          <wp:inline distB="114300" distT="114300" distL="114300" distR="114300">
            <wp:extent cx="5943600" cy="12446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124460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pPr>
      <w:r w:rsidDel="00000000" w:rsidR="00000000" w:rsidRPr="00000000">
        <w:br w:type="page"/>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PLEASE SELECT THE BELOW: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720" w:firstLine="0"/>
        <w:rPr>
          <w:b w:val="1"/>
          <w:u w:val="single"/>
        </w:rPr>
      </w:pPr>
      <w:r w:rsidDel="00000000" w:rsidR="00000000" w:rsidRPr="00000000">
        <w:rPr>
          <w:b w:val="1"/>
          <w:u w:val="single"/>
          <w:rtl w:val="0"/>
        </w:rPr>
        <w:t xml:space="preserve">#1 Your LMS setting is: </w:t>
      </w:r>
    </w:p>
    <w:p w:rsidR="00000000" w:rsidDel="00000000" w:rsidP="00000000" w:rsidRDefault="00000000" w:rsidRPr="00000000" w14:paraId="00000019">
      <w:pPr>
        <w:ind w:left="720" w:firstLine="0"/>
        <w:rPr>
          <w:b w:val="1"/>
          <w:u w:val="single"/>
        </w:rPr>
      </w:pPr>
      <w:r w:rsidDel="00000000" w:rsidR="00000000" w:rsidRPr="00000000">
        <w:rPr>
          <w:rtl w:val="0"/>
        </w:rPr>
      </w:r>
    </w:p>
    <w:tbl>
      <w:tblPr>
        <w:tblStyle w:val="Table1"/>
        <w:tblW w:w="9525.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5"/>
        <w:tblGridChange w:id="0">
          <w:tblGrid>
            <w:gridCol w:w="9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ind w:left="0" w:firstLine="0"/>
              <w:rPr>
                <w:b w:val="1"/>
                <w:color w:val="666666"/>
              </w:rPr>
            </w:pPr>
            <w:r w:rsidDel="00000000" w:rsidR="00000000" w:rsidRPr="00000000">
              <w:rPr>
                <w:b w:val="1"/>
                <w:color w:val="666666"/>
                <w:rtl w:val="0"/>
              </w:rPr>
              <w:t xml:space="preserve">Fill in your selection here:</w:t>
              <w:tab/>
              <w:tab/>
              <w:t xml:space="preserve">            ___________</w:t>
            </w:r>
          </w:p>
          <w:p w:rsidR="00000000" w:rsidDel="00000000" w:rsidP="00000000" w:rsidRDefault="00000000" w:rsidRPr="00000000" w14:paraId="0000001B">
            <w:pPr>
              <w:rPr>
                <w:b w:val="1"/>
                <w:color w:val="666666"/>
                <w:sz w:val="18"/>
                <w:szCs w:val="18"/>
              </w:rPr>
            </w:pPr>
            <w:r w:rsidDel="00000000" w:rsidR="00000000" w:rsidRPr="00000000">
              <w:rPr>
                <w:b w:val="1"/>
                <w:color w:val="666666"/>
                <w:rtl w:val="0"/>
              </w:rPr>
              <w:t xml:space="preserve">Fill in your selection of edition here:</w:t>
              <w:tab/>
              <w:t xml:space="preserve">___________ </w:t>
            </w:r>
            <w:r w:rsidDel="00000000" w:rsidR="00000000" w:rsidRPr="00000000">
              <w:rPr>
                <w:b w:val="1"/>
                <w:color w:val="666666"/>
                <w:sz w:val="18"/>
                <w:szCs w:val="18"/>
                <w:rtl w:val="0"/>
              </w:rPr>
              <w:t xml:space="preserve">(IF SCORM 2004)</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You have a choice of SCORM</w:t>
      </w:r>
      <w:r w:rsidDel="00000000" w:rsidR="00000000" w:rsidRPr="00000000">
        <w:rPr>
          <w:b w:val="1"/>
          <w:rtl w:val="0"/>
        </w:rPr>
        <w:t xml:space="preserve"> 1.2</w:t>
      </w:r>
      <w:r w:rsidDel="00000000" w:rsidR="00000000" w:rsidRPr="00000000">
        <w:rPr>
          <w:rtl w:val="0"/>
        </w:rPr>
        <w:t xml:space="preserve"> </w:t>
      </w:r>
    </w:p>
    <w:p w:rsidR="00000000" w:rsidDel="00000000" w:rsidP="00000000" w:rsidRDefault="00000000" w:rsidRPr="00000000" w14:paraId="0000001F">
      <w:pPr>
        <w:ind w:left="720" w:firstLine="0"/>
        <w:rPr>
          <w:i w:val="1"/>
        </w:rPr>
      </w:pPr>
      <w:r w:rsidDel="00000000" w:rsidR="00000000" w:rsidRPr="00000000">
        <w:rPr>
          <w:i w:val="1"/>
          <w:rtl w:val="0"/>
        </w:rPr>
        <w:t xml:space="preserve">or </w:t>
      </w:r>
    </w:p>
    <w:p w:rsidR="00000000" w:rsidDel="00000000" w:rsidP="00000000" w:rsidRDefault="00000000" w:rsidRPr="00000000" w14:paraId="00000020">
      <w:pPr>
        <w:rPr/>
      </w:pPr>
      <w:r w:rsidDel="00000000" w:rsidR="00000000" w:rsidRPr="00000000">
        <w:rPr>
          <w:rtl w:val="0"/>
        </w:rPr>
        <w:t xml:space="preserve">SCORM </w:t>
      </w:r>
      <w:r w:rsidDel="00000000" w:rsidR="00000000" w:rsidRPr="00000000">
        <w:rPr>
          <w:b w:val="1"/>
          <w:rtl w:val="0"/>
        </w:rPr>
        <w:t xml:space="preserve">2004</w:t>
      </w:r>
      <w:r w:rsidDel="00000000" w:rsidR="00000000" w:rsidRPr="00000000">
        <w:rPr>
          <w:rtl w:val="0"/>
        </w:rPr>
        <w:t xml:space="preserve"> (please specify which edition: 2nd, 3rd, or 4th edition)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rtl w:val="0"/>
        </w:rPr>
        <w:t xml:space="preserve">Please note:</w:t>
      </w:r>
      <w:r w:rsidDel="00000000" w:rsidR="00000000" w:rsidRPr="00000000">
        <w:rPr>
          <w:i w:val="1"/>
          <w:rtl w:val="0"/>
        </w:rPr>
        <w:t xml:space="preserve"> we do </w:t>
      </w:r>
      <w:r w:rsidDel="00000000" w:rsidR="00000000" w:rsidRPr="00000000">
        <w:rPr>
          <w:b w:val="1"/>
          <w:i w:val="1"/>
          <w:u w:val="single"/>
          <w:rtl w:val="0"/>
        </w:rPr>
        <w:t xml:space="preserve">not</w:t>
      </w:r>
      <w:r w:rsidDel="00000000" w:rsidR="00000000" w:rsidRPr="00000000">
        <w:rPr>
          <w:i w:val="1"/>
          <w:rtl w:val="0"/>
        </w:rPr>
        <w:t xml:space="preserve"> offer AICC, xAPI/TinCan, or cmi5 editions of the course as we cannot guarantee functionality or offer support for these file types. This course was designed to be delivered in SCORM only.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br w:type="textWrapping"/>
      </w:r>
      <w:r w:rsidDel="00000000" w:rsidR="00000000" w:rsidRPr="00000000">
        <w:rPr/>
        <w:drawing>
          <wp:inline distB="114300" distT="114300" distL="114300" distR="114300">
            <wp:extent cx="6243638" cy="1931125"/>
            <wp:effectExtent b="0" l="0" r="0" t="0"/>
            <wp:docPr id="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6243638" cy="19311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br w:type="textWrapping"/>
      </w:r>
      <w:r w:rsidDel="00000000" w:rsidR="00000000" w:rsidRPr="00000000">
        <w:rPr>
          <w:b w:val="1"/>
        </w:rPr>
        <w:drawing>
          <wp:inline distB="114300" distT="114300" distL="114300" distR="114300">
            <wp:extent cx="5943600" cy="2019300"/>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943600"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rtl w:val="0"/>
        </w:rPr>
      </w:r>
    </w:p>
    <w:p w:rsidR="00000000" w:rsidDel="00000000" w:rsidP="00000000" w:rsidRDefault="00000000" w:rsidRPr="00000000" w14:paraId="0000002B">
      <w:pPr>
        <w:rPr/>
      </w:pPr>
      <w:r w:rsidDel="00000000" w:rsidR="00000000" w:rsidRPr="00000000">
        <w:rPr>
          <w:b w:val="1"/>
          <w:u w:val="single"/>
          <w:rtl w:val="0"/>
        </w:rPr>
        <w:t xml:space="preserve">#2 Tracking: </w:t>
      </w:r>
      <w:r w:rsidDel="00000000" w:rsidR="00000000" w:rsidRPr="00000000">
        <w:rPr>
          <w:rtl w:val="0"/>
        </w:rPr>
        <w:t xml:space="preserve">Our course includes a final quiz which tests the learner’s comprehension and unlocks access to a certificate of completion in the following lesson. </w:t>
      </w:r>
    </w:p>
    <w:p w:rsidR="00000000" w:rsidDel="00000000" w:rsidP="00000000" w:rsidRDefault="00000000" w:rsidRPr="00000000" w14:paraId="0000002C">
      <w:pPr>
        <w:rPr>
          <w:b w:val="1"/>
        </w:rPr>
      </w:pPr>
      <w:r w:rsidDel="00000000" w:rsidR="00000000" w:rsidRPr="00000000">
        <w:rPr>
          <w:rtl w:val="0"/>
        </w:rPr>
        <w:t xml:space="preserve">For this reason,  </w:t>
      </w:r>
      <w:r w:rsidDel="00000000" w:rsidR="00000000" w:rsidRPr="00000000">
        <w:rPr>
          <w:b w:val="1"/>
          <w:rtl w:val="0"/>
        </w:rPr>
        <w:t xml:space="preserve">our standard course tracks via quiz success and our default reporting is set to Passed/Incomplete. This can be changed based on your selection.</w:t>
      </w:r>
    </w:p>
    <w:p w:rsidR="00000000" w:rsidDel="00000000" w:rsidP="00000000" w:rsidRDefault="00000000" w:rsidRPr="00000000" w14:paraId="0000002D">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color w:val="666666"/>
              </w:rPr>
            </w:pPr>
            <w:r w:rsidDel="00000000" w:rsidR="00000000" w:rsidRPr="00000000">
              <w:rPr>
                <w:b w:val="1"/>
                <w:color w:val="666666"/>
                <w:rtl w:val="0"/>
              </w:rPr>
              <w:t xml:space="preserve">Fill in your selection here:</w:t>
              <w:tab/>
              <w:t xml:space="preserve">___________</w:t>
            </w:r>
          </w:p>
          <w:p w:rsidR="00000000" w:rsidDel="00000000" w:rsidP="00000000" w:rsidRDefault="00000000" w:rsidRPr="00000000" w14:paraId="00000030">
            <w:pPr>
              <w:rPr>
                <w:b w:val="1"/>
                <w:color w:val="666666"/>
              </w:rPr>
            </w:pPr>
            <w:r w:rsidDel="00000000" w:rsidR="00000000" w:rsidRPr="00000000">
              <w:rPr>
                <w:rtl w:val="0"/>
              </w:rPr>
            </w:r>
          </w:p>
        </w:tc>
      </w:tr>
    </w:tbl>
    <w:p w:rsidR="00000000" w:rsidDel="00000000" w:rsidP="00000000" w:rsidRDefault="00000000" w:rsidRPr="00000000" w14:paraId="00000031">
      <w:pPr>
        <w:rPr>
          <w:b w:val="1"/>
          <w:color w:val="666666"/>
        </w:rPr>
      </w:pPr>
      <w:r w:rsidDel="00000000" w:rsidR="00000000" w:rsidRPr="00000000">
        <w:rPr>
          <w:rtl w:val="0"/>
        </w:rPr>
      </w:r>
    </w:p>
    <w:p w:rsidR="00000000" w:rsidDel="00000000" w:rsidP="00000000" w:rsidRDefault="00000000" w:rsidRPr="00000000" w14:paraId="00000032">
      <w:pPr>
        <w:rPr/>
      </w:pPr>
      <w:r w:rsidDel="00000000" w:rsidR="00000000" w:rsidRPr="00000000">
        <w:rPr>
          <w:b w:val="1"/>
          <w:u w:val="single"/>
          <w:rtl w:val="0"/>
        </w:rPr>
        <w:br w:type="textWrapping"/>
      </w:r>
      <w:r w:rsidDel="00000000" w:rsidR="00000000" w:rsidRPr="00000000">
        <w:rPr>
          <w:b w:val="1"/>
          <w:rtl w:val="0"/>
        </w:rPr>
        <w:t xml:space="preserve">If selecting the ‘track using course completion = 100%’, </w:t>
      </w:r>
      <w:r w:rsidDel="00000000" w:rsidR="00000000" w:rsidRPr="00000000">
        <w:rPr>
          <w:rtl w:val="0"/>
        </w:rPr>
        <w:t xml:space="preserve">the reporting has 2 options below to select from: Passed/Incomplete OR Complete/Incomplete </w:t>
      </w:r>
    </w:p>
    <w:p w:rsidR="00000000" w:rsidDel="00000000" w:rsidP="00000000" w:rsidRDefault="00000000" w:rsidRPr="00000000" w14:paraId="00000033">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b w:val="1"/>
                <w:color w:val="666666"/>
                <w:rtl w:val="0"/>
              </w:rPr>
              <w:t xml:space="preserve">(If applicable) Fill in your selection here:</w:t>
              <w:tab/>
              <w:t xml:space="preserve">___________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(Passed/Incomplete </w:t>
            </w:r>
            <w:r w:rsidDel="00000000" w:rsidR="00000000" w:rsidRPr="00000000">
              <w:rPr>
                <w:b w:val="1"/>
                <w:i w:val="1"/>
                <w:sz w:val="26"/>
                <w:szCs w:val="26"/>
                <w:rtl w:val="0"/>
              </w:rPr>
              <w:t xml:space="preserve">or </w:t>
            </w:r>
            <w:r w:rsidDel="00000000" w:rsidR="00000000" w:rsidRPr="00000000">
              <w:rPr>
                <w:i w:val="1"/>
                <w:sz w:val="20"/>
                <w:szCs w:val="20"/>
                <w:rtl w:val="0"/>
              </w:rPr>
              <w:t xml:space="preserve">Complete/Incomplete)</w:t>
            </w:r>
          </w:p>
        </w:tc>
      </w:tr>
    </w:tbl>
    <w:p w:rsidR="00000000" w:rsidDel="00000000" w:rsidP="00000000" w:rsidRDefault="00000000" w:rsidRPr="00000000" w14:paraId="00000037">
      <w:pPr>
        <w:rPr>
          <w:b w:val="1"/>
          <w:u w:val="single"/>
        </w:rPr>
      </w:pPr>
      <w:r w:rsidDel="00000000" w:rsidR="00000000" w:rsidRPr="00000000">
        <w:rPr>
          <w:rtl w:val="0"/>
        </w:rPr>
        <w:br w:type="textWrapping"/>
      </w:r>
      <w:r w:rsidDel="00000000" w:rsidR="00000000" w:rsidRPr="00000000">
        <w:rPr>
          <w:u w:val="single"/>
          <w:rtl w:val="0"/>
        </w:rPr>
        <w:t xml:space="preserve"> </w:t>
      </w:r>
      <w:r w:rsidDel="00000000" w:rsidR="00000000" w:rsidRPr="00000000">
        <w:rPr>
          <w:b w:val="1"/>
          <w:u w:val="single"/>
          <w:rtl w:val="0"/>
        </w:rPr>
        <w:br w:type="textWrapping"/>
      </w:r>
      <w:r w:rsidDel="00000000" w:rsidR="00000000" w:rsidRPr="00000000">
        <w:rPr>
          <w:b w:val="1"/>
          <w:u w:val="single"/>
        </w:rPr>
        <w:drawing>
          <wp:inline distB="114300" distT="114300" distL="114300" distR="114300">
            <wp:extent cx="5943600" cy="243840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If selecting the tracking via Quiz</w:t>
      </w:r>
      <w:r w:rsidDel="00000000" w:rsidR="00000000" w:rsidRPr="00000000">
        <w:rPr>
          <w:rtl w:val="0"/>
        </w:rPr>
        <w:t xml:space="preserve">, the reporting has 4 options: Passed/Incomplete or Passed/Failed or Complete/Incomplete or Complete/Failed</w:t>
      </w:r>
    </w:p>
    <w:p w:rsidR="00000000" w:rsidDel="00000000" w:rsidP="00000000" w:rsidRDefault="00000000" w:rsidRPr="00000000" w14:paraId="0000003B">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color w:val="666666"/>
              </w:rPr>
            </w:pPr>
            <w:r w:rsidDel="00000000" w:rsidR="00000000" w:rsidRPr="00000000">
              <w:rPr>
                <w:b w:val="1"/>
                <w:color w:val="666666"/>
                <w:rtl w:val="0"/>
              </w:rPr>
              <w:t xml:space="preserve">(If applicable) Fill in your selection here:</w:t>
              <w:tab/>
              <w:t xml:space="preserve">___________ </w:t>
            </w:r>
          </w:p>
          <w:p w:rsidR="00000000" w:rsidDel="00000000" w:rsidP="00000000" w:rsidRDefault="00000000" w:rsidRPr="00000000" w14:paraId="0000003D">
            <w:pPr>
              <w:widowControl w:val="0"/>
              <w:spacing w:line="240" w:lineRule="auto"/>
              <w:rPr>
                <w:b w:val="1"/>
                <w:color w:val="666666"/>
              </w:rPr>
            </w:pPr>
            <w:r w:rsidDel="00000000" w:rsidR="00000000" w:rsidRPr="00000000">
              <w:rPr>
                <w:rtl w:val="0"/>
              </w:rPr>
            </w:r>
          </w:p>
          <w:p w:rsidR="00000000" w:rsidDel="00000000" w:rsidP="00000000" w:rsidRDefault="00000000" w:rsidRPr="00000000" w14:paraId="0000003E">
            <w:pPr>
              <w:widowControl w:val="0"/>
              <w:spacing w:line="240" w:lineRule="auto"/>
              <w:rPr>
                <w:b w:val="1"/>
                <w:u w:val="single"/>
              </w:rPr>
            </w:pPr>
            <w:r w:rsidDel="00000000" w:rsidR="00000000" w:rsidRPr="00000000">
              <w:rPr>
                <w:i w:val="1"/>
                <w:rtl w:val="0"/>
              </w:rPr>
              <w:t xml:space="preserve">(Passed/Incomplete or Passed/Failed or Complete/Incomplete or Complete/Failed)</w:t>
            </w: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u w:val="single"/>
        </w:rPr>
      </w:pPr>
      <w:r w:rsidDel="00000000" w:rsidR="00000000" w:rsidRPr="00000000">
        <w:rPr>
          <w:b w:val="1"/>
          <w:u w:val="single"/>
        </w:rPr>
        <w:drawing>
          <wp:inline distB="114300" distT="114300" distL="114300" distR="114300">
            <wp:extent cx="5943600" cy="2413000"/>
            <wp:effectExtent b="0" l="0" r="0" t="0"/>
            <wp:docPr id="7"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9436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rtl w:val="0"/>
        </w:rPr>
      </w:r>
    </w:p>
    <w:p w:rsidR="00000000" w:rsidDel="00000000" w:rsidP="00000000" w:rsidRDefault="00000000" w:rsidRPr="00000000" w14:paraId="00000045">
      <w:pPr>
        <w:rPr>
          <w:b w:val="1"/>
          <w:u w:val="single"/>
        </w:rPr>
      </w:pPr>
      <w:r w:rsidDel="00000000" w:rsidR="00000000" w:rsidRPr="00000000">
        <w:rPr>
          <w:rtl w:val="0"/>
        </w:rPr>
      </w:r>
    </w:p>
    <w:p w:rsidR="00000000" w:rsidDel="00000000" w:rsidP="00000000" w:rsidRDefault="00000000" w:rsidRPr="00000000" w14:paraId="00000046">
      <w:pPr>
        <w:rPr>
          <w:b w:val="1"/>
          <w:u w:val="single"/>
        </w:rPr>
      </w:pPr>
      <w:r w:rsidDel="00000000" w:rsidR="00000000" w:rsidRPr="00000000">
        <w:rPr>
          <w:rtl w:val="0"/>
        </w:rPr>
      </w:r>
    </w:p>
    <w:p w:rsidR="00000000" w:rsidDel="00000000" w:rsidP="00000000" w:rsidRDefault="00000000" w:rsidRPr="00000000" w14:paraId="00000047">
      <w:pPr>
        <w:rPr>
          <w:b w:val="1"/>
          <w:u w:val="single"/>
        </w:rPr>
      </w:pPr>
      <w:r w:rsidDel="00000000" w:rsidR="00000000" w:rsidRPr="00000000">
        <w:rPr>
          <w:b w:val="1"/>
          <w:u w:val="single"/>
          <w:rtl w:val="0"/>
        </w:rPr>
        <w:t xml:space="preserve">#3 Quiz Settings in the final chapter 10: </w:t>
      </w:r>
    </w:p>
    <w:p w:rsidR="00000000" w:rsidDel="00000000" w:rsidP="00000000" w:rsidRDefault="00000000" w:rsidRPr="00000000" w14:paraId="00000048">
      <w:pPr>
        <w:rPr>
          <w:i w:val="1"/>
        </w:rPr>
      </w:pPr>
      <w:r w:rsidDel="00000000" w:rsidR="00000000" w:rsidRPr="00000000">
        <w:rPr>
          <w:rtl w:val="0"/>
        </w:rPr>
        <w:t xml:space="preserve">Please note: </w:t>
      </w:r>
      <w:r w:rsidDel="00000000" w:rsidR="00000000" w:rsidRPr="00000000">
        <w:rPr>
          <w:i w:val="1"/>
          <w:rtl w:val="0"/>
        </w:rPr>
        <w:t xml:space="preserve">Our course has by default a 65% passing score with an ‘enabled Passing score to continue’. Quiz Retries are set to unlimited. </w:t>
      </w:r>
    </w:p>
    <w:p w:rsidR="00000000" w:rsidDel="00000000" w:rsidP="00000000" w:rsidRDefault="00000000" w:rsidRPr="00000000" w14:paraId="00000049">
      <w:pPr>
        <w:rPr>
          <w:i w:val="1"/>
        </w:rPr>
      </w:pPr>
      <w:r w:rsidDel="00000000" w:rsidR="00000000" w:rsidRPr="00000000">
        <w:rPr>
          <w:i w:val="1"/>
          <w:rtl w:val="0"/>
        </w:rPr>
        <w:t xml:space="preserve">We offer choices for your organization’s preference, based on your own learning and assessing the environment for your employees. Does your organization have a pre-determined passing percentage? </w:t>
      </w:r>
      <w:r w:rsidDel="00000000" w:rsidR="00000000" w:rsidRPr="00000000">
        <w:rPr>
          <w:b w:val="1"/>
          <w:i w:val="1"/>
          <w:rtl w:val="0"/>
        </w:rPr>
        <w:t xml:space="preserve">Our course’s quiz settings can be adjusted to your preferences</w:t>
      </w:r>
      <w:r w:rsidDel="00000000" w:rsidR="00000000" w:rsidRPr="00000000">
        <w:rPr>
          <w:i w:val="1"/>
          <w:rtl w:val="0"/>
        </w:rPr>
        <w:t xml:space="preserve">.  Please select from the below your % selection: </w:t>
      </w:r>
    </w:p>
    <w:p w:rsidR="00000000" w:rsidDel="00000000" w:rsidP="00000000" w:rsidRDefault="00000000" w:rsidRPr="00000000" w14:paraId="0000004A">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color w:val="666666"/>
              </w:rPr>
            </w:pPr>
            <w:r w:rsidDel="00000000" w:rsidR="00000000" w:rsidRPr="00000000">
              <w:rPr>
                <w:b w:val="1"/>
                <w:color w:val="666666"/>
                <w:rtl w:val="0"/>
              </w:rPr>
              <w:t xml:space="preserve">Fill in your selection here:</w:t>
              <w:tab/>
              <w:t xml:space="preserve">___________</w:t>
            </w:r>
          </w:p>
          <w:p w:rsidR="00000000" w:rsidDel="00000000" w:rsidP="00000000" w:rsidRDefault="00000000" w:rsidRPr="00000000" w14:paraId="0000004D">
            <w:pPr>
              <w:rPr>
                <w:b w:val="1"/>
                <w:color w:val="666666"/>
              </w:rPr>
            </w:pPr>
            <w:r w:rsidDel="00000000" w:rsidR="00000000" w:rsidRPr="00000000">
              <w:rPr>
                <w:rtl w:val="0"/>
              </w:rPr>
            </w:r>
          </w:p>
        </w:tc>
      </w:tr>
    </w:tbl>
    <w:p w:rsidR="00000000" w:rsidDel="00000000" w:rsidP="00000000" w:rsidRDefault="00000000" w:rsidRPr="00000000" w14:paraId="0000004E">
      <w:pPr>
        <w:rPr>
          <w:b w:val="1"/>
          <w:color w:val="666666"/>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Pr>
        <w:drawing>
          <wp:inline distB="114300" distT="114300" distL="114300" distR="114300">
            <wp:extent cx="5943600" cy="1003300"/>
            <wp:effectExtent b="0" l="0" r="0" t="0"/>
            <wp:docPr id="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943600" cy="10033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b w:val="1"/>
          <w:u w:val="single"/>
        </w:rPr>
      </w:pPr>
      <w:r w:rsidDel="00000000" w:rsidR="00000000" w:rsidRPr="00000000">
        <w:rPr>
          <w:b w:val="1"/>
          <w:u w:val="single"/>
        </w:rPr>
        <w:drawing>
          <wp:inline distB="114300" distT="114300" distL="114300" distR="114300">
            <wp:extent cx="5943600" cy="2590800"/>
            <wp:effectExtent b="0" l="0" r="0" t="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943600" cy="2590800"/>
                    </a:xfrm>
                    <a:prstGeom prst="rect"/>
                    <a:ln/>
                  </pic:spPr>
                </pic:pic>
              </a:graphicData>
            </a:graphic>
          </wp:inline>
        </w:drawing>
      </w:r>
      <w:r w:rsidDel="00000000" w:rsidR="00000000" w:rsidRPr="00000000">
        <w:rPr>
          <w:b w:val="1"/>
          <w:u w:val="single"/>
          <w:rtl w:val="0"/>
        </w:rPr>
        <w:br w:type="textWrapping"/>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center"/>
      <w:rPr/>
    </w:pPr>
    <w:r w:rsidDel="00000000" w:rsidR="00000000" w:rsidRPr="00000000">
      <w:rPr>
        <w:rtl w:val="0"/>
      </w:rPr>
      <w:tab/>
    </w:r>
    <w:r w:rsidDel="00000000" w:rsidR="00000000" w:rsidRPr="00000000">
      <w:rPr>
        <w:sz w:val="16"/>
        <w:szCs w:val="16"/>
        <w:rtl w:val="0"/>
      </w:rPr>
      <w:t xml:space="preserve"> © Reconciliation Education - Summer 2022</w:t>
    </w:r>
    <w:r w:rsidDel="00000000" w:rsidR="00000000" w:rsidRPr="00000000">
      <w:rPr>
        <w:rtl w:val="0"/>
      </w:rPr>
      <w:tab/>
      <w:tab/>
      <w:t xml:space="preserve">p.</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381000</wp:posOffset>
          </wp:positionH>
          <wp:positionV relativeFrom="paragraph">
            <wp:posOffset>19051</wp:posOffset>
          </wp:positionV>
          <wp:extent cx="1643063" cy="253864"/>
          <wp:effectExtent b="0" l="0" r="0" t="0"/>
          <wp:wrapSquare wrapText="bothSides" distB="114300" distT="114300" distL="114300" distR="114300"/>
          <wp:docPr id="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643063" cy="25386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center"/>
      <w:rPr/>
    </w:pPr>
    <w:r w:rsidDel="00000000" w:rsidR="00000000" w:rsidRPr="00000000">
      <w:rPr/>
      <w:drawing>
        <wp:inline distB="114300" distT="114300" distL="114300" distR="114300">
          <wp:extent cx="3348038" cy="509717"/>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48038" cy="5097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9.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7.png"/><Relationship Id="rId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